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51" w:rsidRPr="00E01651" w:rsidRDefault="00E01651" w:rsidP="00E01651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E0165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НАПРАВЛЕНИИ</w:t>
      </w:r>
      <w:r w:rsidRPr="00E0165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МЕТОДИЧЕСКИХ МАТЕРИАЛОВ О ГОСУДАРСТВЕННОЙ АККРЕДИТАЦИИ</w:t>
      </w:r>
      <w:r w:rsidRPr="00E0165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  <w:t>ОБРАЗОВАТЕЛЬНОЙ ДЕЯТЕЛЬНОСТИ</w:t>
      </w:r>
    </w:p>
    <w:p w:rsidR="00E01651" w:rsidRPr="00E01651" w:rsidRDefault="00E01651" w:rsidP="00E01651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E01651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 Федеральной службы по надзору в сфере образования и науки</w:t>
      </w:r>
      <w:r w:rsidRPr="00E01651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9 сентября 2014 г. № 11-200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вступлением в силу Федерального </w:t>
      </w:r>
      <w:hyperlink r:id="rId5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и многочисленными запросами, поступающими от органов исполнительной власти субъектов Российской Федерации, осуществляющих переданные полномочия Российской Федерации в сфере образования, Федеральная служба по надзору в сфере образования и науки (Рособрнадзор) направляет методические материалы о государственной аккредитации образовательной деятельности.</w:t>
      </w:r>
      <w:proofErr w:type="gramEnd"/>
    </w:p>
    <w:p w:rsidR="00E01651" w:rsidRPr="00E01651" w:rsidRDefault="00E01651" w:rsidP="00E0165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А.А.МУЗАЕВ</w:t>
      </w:r>
    </w:p>
    <w:p w:rsidR="00E01651" w:rsidRPr="00E01651" w:rsidRDefault="00E01651" w:rsidP="00E0165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01651" w:rsidRPr="00E01651" w:rsidRDefault="00E01651" w:rsidP="00E016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ar20"/>
      <w:bookmarkEnd w:id="0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E01651" w:rsidRPr="00E01651" w:rsidRDefault="00E01651" w:rsidP="00E0165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bookmarkStart w:id="1" w:name="Par22"/>
      <w:bookmarkEnd w:id="1"/>
      <w:r w:rsidRPr="00E016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МЕТОДИЧЕСКИЕ МАТЕРИАЛЫ</w:t>
      </w:r>
      <w:r w:rsidRPr="00E01651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  <w:t>О ГОСУДАРСТВЕННОЙ АККРЕДИТАЦИИ ОБРАЗОВАТЕЛЬНОЙ ДЕЯТЕЛЬНОСТИ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Государственная аккредитация образовательной деятельности проводится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 </w:t>
      </w:r>
      <w:hyperlink r:id="rId6" w:anchor="st7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статьей 7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(далее - Федеральный закон "Об образовании в Российской Федерации"), по заявлениям образовательных организаций, организаций, осуществляющих обучение, а также индивидуальных предпринимателей, за исключением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индивидуальных предпринимателей, осуществляющих образовательную деятельность непосредственно (далее вместе - организации, осуществляющие образовательную деятельность), по основным образовательным программам, реализуемым указанными организациями в соответствии с федеральными государственными образовательными стандартами, за исключением образовательных программ дошкольного образования.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7" w:anchor="st92_2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92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организациях, осуществляющих образовательную деятельность.</w:t>
      </w:r>
      <w:proofErr w:type="gramEnd"/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8" w:anchor="st92_7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7 статьи 92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заявленные для государственной аккредитации основные профессиональные образовательные программы.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если для государственной аккредитации образовательной деятельности заявлены основные профессиональные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звена, то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принимается в отношении среднего профессионального образования по каждой укрупненной группе профессий, специальностей и направлений подготовки, к которым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относятся указанные заявленные для государственной аккредитации образовательной деятельности образовательные программы.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 обучение по этим образовательным программам в текущем учебном году (</w:t>
      </w:r>
      <w:hyperlink r:id="rId9" w:anchor="st92_8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8 статьи 92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 Федерации").</w:t>
      </w:r>
      <w:proofErr w:type="gramEnd"/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0" w:anchor="st92_7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7 статьи 92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установлено, что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этим, если заявленные к государственной аккредитации основные профессиональные образовательные программы, относящиеся к укрупненной группе профессий, специальностей и направлений подготовки, прошли процедуру государственной аккредитации, то аккредитованными считаются все основные профессиональные образовательные программы, входящие в эту укрупненную группу профессий, специальностей и направлений подготовки, которые реализуются в организации, осуществляющей образовательную деятельность.</w:t>
      </w:r>
      <w:proofErr w:type="gramEnd"/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отказе в государственной аккредитации образовательной деятельности хотя бы по одной из заявленных к государственной аккредитации основных профессиональных образовательных программ, входящих в укрупненную группу профессий, специальностей и направлений подготовки, решение об отказе в государственной аккредитации образовательной деятельности принимается в отношении всей укрупненной группы профессий, специальностей и направлений подготовки.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11" w:anchor="st92_19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19 статьи 92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12" w:tooltip="Приказ Минобрнауки России от 27.01.2014 № 45 &quot;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&quot; (Зарегистриро" w:history="1">
        <w:proofErr w:type="gramStart"/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Министерства образования и науки Российской Федерации от 27 января 2014 г. № 45 "Об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документам" (зарегистрирован Министерством юстиции Российской Федерации 28 февраля 2014 г., регистрационный № 31446) (далее - приказ Минобрнауки России от 27 января 2014 г. № 45) утверждены в том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числе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формы: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свидетельства о государственной аккредитации - для организаций, осуществляющих образовательную деятельность по основным общеобразовательным программам;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свидетельства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Таким образом, если организация, осуществляющая образовательную деятельность, заявила для государственной аккредитации образовательной деятельности основные общеобразовательные программы и основные профессиональные образовательные программы, то в случае принятия аккредитационным органом решения о государственной аккредитации образовательной деятельности в отношении такой организации по образовательным программам начального общего, основного общего, среднего общего </w:t>
      </w: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образования в отношении каждого уровня общего образования, к которому относятся заявленные для государственной аккредитации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основные общеобразовательные программы, и по основным профессиональным образовательным программам в отношении среднего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программы, ей выдается два свидетельства о государственной аккредитации и приложения к ним: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свидетельство о государственной аккредитации - для организаций, осуществляющих образовательную деятельность по основным общеобразовательным программам, срок действия которого составляет 12 лет;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свидетельство о государственной аккредитации - для организаций, осуществляющих образовательную деятельность по основным профессиональным образовательным программам, срок действия которого составляет 6 лет.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Свидетельство (свидетельства) о государственной аккредитации и приложение (приложения) к нему (ним) оформляются в соответствии с </w:t>
      </w:r>
      <w:hyperlink r:id="rId13" w:tooltip="Приказ Минобрнауки России от 27.01.2014 № 45 &quot;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&quot; (Зарегистриро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Минобрнауки России от 27 января 2014 г. № 45 и </w:t>
      </w:r>
      <w:hyperlink r:id="rId14" w:tooltip="Приказ Минобрнауки России от 07.04.2014 № 275 &quot;Об утверждении Порядка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&quot; (Зарегистриро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ним, утвержденным приказом Министерства образования и науки Российской Федерации от 7 апреля 2014 г. № 275 (зарегистрирован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Министерством юстиции Российской Федерации 30 апреля 2014 г., регистрационный № 32158).</w:t>
      </w:r>
      <w:proofErr w:type="gramEnd"/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подаче организацией, осуществляющей образовательную деятельность, заявления о проведении государственной аккредитации образовательной деятельности и прилагаемых к нему документов по основным профессиональным образовательным программам начального профессионального образования следует руководствоваться</w:t>
      </w:r>
      <w:hyperlink r:id="rId15" w:anchor="st108_2_5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 части 2 статьи 108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Федерации", положениями которого установлено, что образовательные программы, реализующиеся в Российской Федерации до дня вступления в силу Федерального </w:t>
      </w:r>
      <w:hyperlink r:id="rId16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"Об образовании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Российской Федерации", тождественны в части наименований образовательным программам, предусмотренным Федеральным </w:t>
      </w:r>
      <w:hyperlink r:id="rId17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"Об образовании в Российской Федерации".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Так, основные профессиональные образовательные программы начального профессионального образования тождественны программам подготовки квалифицированных рабочих (служащих).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18" w:anchor="st12_3_2_1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"а" пункта 2 части 3 статьи 12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программы подготовки квалифицированных рабочих (служащих) относятся к образовательным программам среднего профессионального образования.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Так, в указанном выше случае при оформлении бланка свидетельства о государственной аккредитации образовательной деятельности по основным профессиональным образовательным программам начального профессионального образования в приложении (приложениях) к нему указывается уровень образования "среднее профессиональное образование".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19" w:anchor="st108_9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9 статьи 108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в целях приведения образовательной деятельности в соответствие с Федеральным </w:t>
      </w:r>
      <w:hyperlink r:id="rId20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"Об образовании в Российской Федерации" ранее выданные свидетельства о государственной аккредитации переоформляются до 1 января 2016 года.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Учитывая положения </w:t>
      </w:r>
      <w:hyperlink r:id="rId21" w:anchor="p2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пункта 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постановления Правительства Российской Федерации от 18 ноября 2013 г. № 1039 "О государственной аккредитации образовательной деятельности" (далее - постановление Правительства Российской Федерации от 18 ноября 2013 г. № 1039) и </w:t>
      </w:r>
      <w:hyperlink r:id="rId22" w:anchor="st108_9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части 9 статьи 108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Федерации", аккредитационные органы в срок до 1 января 2016 года переоформляют на основании заявлений организаций, осуществляющих образовательную деятельность, свидетельства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государственной аккредитации, выданные им до 1 сентября 2013 года, в отношении реализуемых ими основных образовательных программ, на срок действия имеющегося свидетельства о государственной аккредитации с указанием в приложении к </w:t>
      </w: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наличии у организации, осуществляющей образовательную деятельность, временного свидетельства, выданного до 1 сентября 2013 года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также на основании заявления организации, осуществляющей образовательную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уровней образования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 (</w:t>
      </w:r>
      <w:hyperlink r:id="rId23" w:anchor="p3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3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постановления Правительства Российской Федерации от 18 ноября 2013 г. № 1039).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смене типа организации, осуществляющей образовательную деятельность, по решению ее учредителя свидетельство о государственной аккредитации переоформляется по основанию, указанному в </w:t>
      </w:r>
      <w:hyperlink r:id="rId24" w:anchor="p78_1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"а" пункта 78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№ 1039 (далее - Положение о государственной аккредитации образовательной деятельности), то есть в связи с изменением наименования организации, осуществляющей образовательную деятельность.</w:t>
      </w:r>
      <w:proofErr w:type="gramEnd"/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Необходимо обратить внимание на то, что при выдаче дубликата свидетельства (временного свидетельства) о государственной аккредитации с приложением в нем должны содержаться все сведения, имеющиеся в утраченном или испорченном свидетельстве (временном свидетельстве) о государственной аккредитации, без каких-либо изменений. Дубликат свидетельства (временного свидетельства) о государственной аккредитации оформляется на бланке свидетельства (временного свидетельства) о государственной аккредитации с пометкой "дубликат" (</w:t>
      </w:r>
      <w:hyperlink r:id="rId25" w:anchor="p76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 76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Положения о государственной аккредитации образовательной деятельности).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вопросу порядка и размеров взимания государственной пошлины за предоставление государственной услуги по государственной аккредитации образовательной деятельности сообщаем, что в соответствии с подпунктом 129 пункта 1 статьи 333.33 Налогового кодекса Российской Федерации государственная пошлина за переоформление свидетельства о государственной аккредитации образовательного учреждения в связи с государственной аккредитацией образовательных программ, укрупненных групп направлений подготовки и специальностей среднего профессионального образования уплачивается в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сумме 25000 рублей независимо от количества заявленных для государственной аккредитации образовательной деятельности образовательных программ.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Также следует отметить, что если у заявителя на момент подачи заявления о переоформлении свидетельства о государственной аккредитации и (или) приложения (приложений) к нему имеются несколько оснований для переоформления свидетельства о государственной аккредитации, то государственная пошлина уплачивается как за одно совершенное в отношении заявителя юридически значимое действие. При этом размер государственной пошлины исчисляется в следующем порядке: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случае</w:t>
      </w: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Налоговым кодексом Российской Федерации предусмотрена уплата государственной пошлины в одинаковом размере, государственная пошлина взимается в однократном размере;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в случае</w:t>
      </w: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Налоговым кодексом Российской Федерации предусмотрена уплата государственной пошлины в различных размерах, то государственная пошлина взимается в максимально установленном размере.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сообщаем, что квалификационные требования к экспертам, требования к экспертным организациям, порядок их аккредитации, в том числе порядок ведения реестра экспертов и экспертных организаций, порядок отбора экспертов и экспертных организаций для проведения аккредитационной экспертизы утверждены </w:t>
      </w:r>
      <w:hyperlink r:id="rId26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Министерства </w:t>
      </w: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образования и науки Российской Федерации от 20 мая 2014 г. № 556 (зарегистрирован Министерством юстиции Российской Федерации 31 июля 2014 г., регистрационный № 33374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(далее - приказ Минобрнауки России от 20 мая 2014 г. № 556), который вступил в силу с 1 сентября 2014 года.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27" w:anchor="p5" w:tooltip="Приказ Минобрнауки России от 20.05.2014 №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пункту 5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Порядка аккредитации экспертов и экспертных организаций, привлекаемых для проведения аккредитационной экспертизы, в том числе порядка ведения реестра экспертов и экспертных организаций, утвержденного приказом Минобрнауки России от 20 мая 2014 г. № 556 (далее - Порядок аккредитации экспертов и экспертных организаций), в целях проведения аккредитации экспертов и экспертных организаций, привлекаемых аккредитационными органами для проведения аккредитационной экспертизы организаций, осуществляющих образовательную деятельность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аккредитационный орган создает аккредитационную комиссию, утверждает положение об аккредитационной комисс</w:t>
      </w: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 и ее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состав.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28" w:anchor="p25" w:tooltip="Приказ Минобрнауки России от 20.05.2014 №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пункту 25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Порядка аккредитации экспертов и экспертных организаций распорядительный акт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издается аккредитационным органом не позднее 30 рабочих дней со дня приема заявления об установлении полномочий физического лица в качестве эксперта либо заявления об установлении полномочий юридического лица в качестве экспертной организации.</w:t>
      </w:r>
      <w:proofErr w:type="gramEnd"/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Учитывая временные затраты, которые потребуются на создание аккредитационной комиссии, утверждение положения о ней и ее состава, а также на аккредитацию экспертов и экспертных организаций, привлекаемых аккредитационными органами для проведения аккредитационной экспертизы организаций, осуществляющих образовательную деятельность, аккредитационные органы до совершения указанных выше действий могут привлекать для проведения аккредитационной экспертизы ранее аттестованных экспертов.</w:t>
      </w:r>
      <w:proofErr w:type="gramEnd"/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29" w:anchor="p2" w:tooltip="Приказ Минобрнауки России от 20.05.2014 №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пунктами 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30" w:anchor="p3" w:tooltip="Приказ Минобрнауки России от 20.05.2014 №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Порядка отбора экспертов и экспертных организаций для проведения аккредитационной экспертизы, утвержденного приказом Минобрнауки России от 20 мая 2014 г. № 556, для проведения аккредитационной экспертизы аккредитационные органы осуществляют отбор экспертов и (или) экспертных организаций для проведения аккредитационной экспертизы из реестра экспертов и экспертных организаций, привлекаемых для проведения аккредитационной экспертизы (далее - реестр).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Отбор экспертов и (или) экспертных организаций для проведения аккредитационной экспертизы осуществляется из реестра в автоматизированном режиме с использованием метода случайного выбора.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31" w:anchor="p2" w:tooltip="Постановление Правительства РФ от 24.04.2013 № 370 &quot;Об утверждении Правил оплаты услуг экспертов и экспертных организаций и возмещения расходов, понесенных ими в связи с проведением аккредитационной экспертизы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Правил оплаты услуг экспертов и экспертных организаций и возмещения расходов, понесенных ими в связи с проведением аккредитационной экспертизы, утвержденных постановлением Правительства Российской Федерации от 24 апреля 2013 г. № 370 (далее - Правила), оплата услуг эксперта или экспертной организации и возмещение понесенных ими расходов в связи с проведением аккредитационной экспертизы осуществляются в соответствии с заключенным между органом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32" w:tooltip="Постановление Правительства РФ от 24.04.2013 № 370 &quot;Об утверждении Правил оплаты услуг экспертов и экспертных организаций и возмещения расходов, понесенных ими в связи с проведением аккредитационной экспертизы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не предусмотрено применение норм Федерального закона от 5 мая 2013 г. № 44-ФЗ "О контрактной системе в сфере закупок товаров, работ, услуг для обеспечения государственных и муниципальных нужд" при привлечении экспертов и (или) экспертных организаций к проведению аккредитационной экспертизы.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33" w:anchor="p62" w:tooltip="Постановление Правительства РФ от 18.11.2013 № 1039 &quot;О государственной аккредитации образовательной деятельности&quot; (вместе с &quot;Положением о государственной аккредитации образовательной деятельности&quot;)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пунктом 62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Положения о государственной аккредитации образовательной деятельности организация, осуществляющая образовательную деятельность, вправе отозвать заявление о проведении государственной аккредитации образовательной деятельности на любом этапе государственной аккредитации до принятия решения аккредитационным органом.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организация, осуществляющая образовательную деятельность, не может отозвать заявление о проведении государственной аккредитации образовательной деятельности, которое было представлено в аккредитационный орган для проведения государственной </w:t>
      </w: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аккредитации образовательной деятельности и принято к рассмотрению по существу, в части одной или нескольких образовательных программ.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вопросу предоставления государственной услуги по государственной аккредитации образовательной деятельности на базе многофункциональных центров предоставления государственных и муниципальных услуг сообщаем, что в соответствии с частью 6 статьи 15 Федерального закона от 27 июля 2010 г. № 210-ФЗ "Об организации предоставления государственных и муниципальных услуг" перечни государственных и муниципальных услуг, предоставляемых в многофункциональных центрах, утверждаются:</w:t>
      </w:r>
      <w:proofErr w:type="gramEnd"/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внебюджетных фондов;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фондами.</w:t>
      </w:r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государственных услуг,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федеральными органами исполнительной власти и органами государственных внебюджетных фондов и рекомендуемый перечень государственных и муниципальных услуг, предоставление которых может быть организовано по принципу "одного окна", в том числе на базе многофункциональных центров предоставления государственных и муниципальных услуг (далее</w:t>
      </w:r>
      <w:proofErr w:type="gramEnd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Перечни), утверждены постановлением Правительства Российской Федерации от 27 сентября 2011 г. № 797.</w:t>
      </w:r>
      <w:proofErr w:type="gramEnd"/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Высшим исполнительным органам государственной власти субъектов Российской Федерации при формировании перечня государственных услуг, предоставляемых органами государственной власти субъекта Российской Федерации и территориальными государственными внебюджетными фондами, рекомендовано руководствоваться Перечнями, которые утверждены постановлением Правительства Российской Федерации от 27 сентября 2011 г. № 797 (пункт 3 постановления Правительства Российской Федерации от 27 сентября 2011 г. № 797).</w:t>
      </w:r>
      <w:proofErr w:type="gramEnd"/>
    </w:p>
    <w:p w:rsidR="00E01651" w:rsidRPr="00E01651" w:rsidRDefault="00E01651" w:rsidP="00E0165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Предоставление государственной услуги по государственной аккредитации образовательной деятельности на базе многофункциональных центров предоставления государственных и муниципальных услуг Перечнями, утвержденными постановлением Правительства Российской Федерации от 27 сентября 2011 г. № 797, не предусмотрено.</w:t>
      </w:r>
    </w:p>
    <w:p w:rsidR="00E01651" w:rsidRPr="00E01651" w:rsidRDefault="00E01651" w:rsidP="00E0165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 с тем нормами Федерального </w:t>
      </w:r>
      <w:hyperlink r:id="rId34" w:tooltip="Федеральный закон от 29.12.2012 № 273-ФЗ (ред. от 21.07.2014) &quot;Об образовании в Российской Федерации&quot;{КонсультантПлюс}" w:history="1">
        <w:r w:rsidRPr="00E01651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E016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"Об образовании в Российской Федерации", Положения о государственной аккредитации образовательной деятельности установлено, что заявление о предоставлении государственной услуги по государственной аккредитации образовательной деятельности предоставляется заявителем в органы государственной власти субъектов Российской Федерации, осуществляющие переданные полномочия Российской Федерации в сфере образования.</w:t>
      </w:r>
    </w:p>
    <w:p w:rsidR="00AD011D" w:rsidRDefault="00AD011D">
      <w:bookmarkStart w:id="2" w:name="_GoBack"/>
      <w:bookmarkEnd w:id="2"/>
    </w:p>
    <w:sectPr w:rsidR="00AD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51"/>
    <w:rsid w:val="00AD011D"/>
    <w:rsid w:val="00E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1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1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1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0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651"/>
  </w:style>
  <w:style w:type="character" w:styleId="a3">
    <w:name w:val="Hyperlink"/>
    <w:basedOn w:val="a0"/>
    <w:uiPriority w:val="99"/>
    <w:semiHidden/>
    <w:unhideWhenUsed/>
    <w:rsid w:val="00E01651"/>
    <w:rPr>
      <w:color w:val="0000FF"/>
      <w:u w:val="single"/>
    </w:rPr>
  </w:style>
  <w:style w:type="paragraph" w:customStyle="1" w:styleId="normactprilozhenie">
    <w:name w:val="norm_act_prilozhenie"/>
    <w:basedOn w:val="a"/>
    <w:rsid w:val="00E0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1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1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1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0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651"/>
  </w:style>
  <w:style w:type="character" w:styleId="a3">
    <w:name w:val="Hyperlink"/>
    <w:basedOn w:val="a0"/>
    <w:uiPriority w:val="99"/>
    <w:semiHidden/>
    <w:unhideWhenUsed/>
    <w:rsid w:val="00E01651"/>
    <w:rPr>
      <w:color w:val="0000FF"/>
      <w:u w:val="single"/>
    </w:rPr>
  </w:style>
  <w:style w:type="paragraph" w:customStyle="1" w:styleId="normactprilozhenie">
    <w:name w:val="norm_act_prilozhenie"/>
    <w:basedOn w:val="a"/>
    <w:rsid w:val="00E0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akty_minobrnauki_rossii/prikaz-minobrnauki-rf-ot-27012014-no-45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://xn--273--84d1f.xn--p1ai/akty_minobrnauki_rossii/prikaz-minobrnauki-rf-ot-20052014-no-5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akty_pravitelstva_rf/postanovlenie-pravitelstva-rf-ot-18112013-no-1039" TargetMode="External"/><Relationship Id="rId34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akty_minobrnauki_rossii/prikaz-minobrnauki-rf-ot-27012014-no-45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akty_pravitelstva_rf/postanovlenie-pravitelstva-rf-ot-18112013-no-1039" TargetMode="External"/><Relationship Id="rId33" Type="http://schemas.openxmlformats.org/officeDocument/2006/relationships/hyperlink" Target="http://xn--273--84d1f.xn--p1ai/akty_pravitelstva_rf/postanovlenie-pravitelstva-rf-ot-18112013-no-10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hyperlink" Target="http://xn--273--84d1f.xn--p1ai/akty_minobrnauki_rossii/prikaz-minobrnauki-rf-ot-20052014-no-556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akty_pravitelstva_rf/postanovlenie-pravitelstva-rf-ot-18112013-no-1039" TargetMode="External"/><Relationship Id="rId32" Type="http://schemas.openxmlformats.org/officeDocument/2006/relationships/hyperlink" Target="http://xn--273--84d1f.xn--p1ai/akty_pravitelstva_rf/postanovlenie-pravitelstva-rf-ot-24042013-no-370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xn--273--84d1f.xn--p1ai/akty_pravitelstva_rf/postanovlenie-pravitelstva-rf-ot-18112013-no-1039" TargetMode="External"/><Relationship Id="rId28" Type="http://schemas.openxmlformats.org/officeDocument/2006/relationships/hyperlink" Target="http://xn--273--84d1f.xn--p1ai/akty_minobrnauki_rossii/prikaz-minobrnauki-rf-ot-20052014-no-55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31" Type="http://schemas.openxmlformats.org/officeDocument/2006/relationships/hyperlink" Target="http://xn--273--84d1f.xn--p1ai/akty_pravitelstva_rf/postanovlenie-pravitelstva-rf-ot-24042013-no-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akty_minobrnauki_rossii/prikaz-minobrnauki-rf-ot-07042014-no-275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Relationship Id="rId27" Type="http://schemas.openxmlformats.org/officeDocument/2006/relationships/hyperlink" Target="http://xn--273--84d1f.xn--p1ai/akty_minobrnauki_rossii/prikaz-minobrnauki-rf-ot-20052014-no-556" TargetMode="External"/><Relationship Id="rId30" Type="http://schemas.openxmlformats.org/officeDocument/2006/relationships/hyperlink" Target="http://xn--273--84d1f.xn--p1ai/akty_minobrnauki_rossii/prikaz-minobrnauki-rf-ot-20052014-no-55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2015-03-17T11:30:00Z</dcterms:created>
  <dcterms:modified xsi:type="dcterms:W3CDTF">2015-03-17T11:31:00Z</dcterms:modified>
</cp:coreProperties>
</file>